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5105A" w14:textId="77777777" w:rsidR="00DC10B4" w:rsidRDefault="00DC10B4" w:rsidP="00DC10B4">
      <w:pPr>
        <w:rPr>
          <w:rStyle w:val="breadcrumbslink"/>
        </w:rPr>
      </w:pPr>
    </w:p>
    <w:p w14:paraId="255C8D65" w14:textId="7E1F3584" w:rsidR="00BF53AC" w:rsidRDefault="00DC10B4" w:rsidP="00DC10B4">
      <w:pPr>
        <w:rPr>
          <w:rStyle w:val="breadcrumbslink"/>
          <w:rFonts w:ascii="宋体" w:eastAsia="宋体" w:hAnsi="宋体" w:cs="宋体"/>
        </w:rPr>
      </w:pPr>
      <w:r>
        <w:rPr>
          <w:rStyle w:val="breadcrumbslink"/>
        </w:rPr>
        <w:t>大圆满前行引导</w:t>
      </w:r>
      <w:r>
        <w:rPr>
          <w:rStyle w:val="breadcrumbslink"/>
          <w:rFonts w:ascii="宋体" w:eastAsia="宋体" w:hAnsi="宋体" w:cs="宋体" w:hint="eastAsia"/>
        </w:rPr>
        <w:t>文</w:t>
      </w:r>
    </w:p>
    <w:p w14:paraId="706108DC" w14:textId="77777777" w:rsidR="00DC10B4" w:rsidRDefault="00DC10B4" w:rsidP="00DC10B4">
      <w:pPr>
        <w:rPr>
          <w:rStyle w:val="breadcrumbslink"/>
          <w:rFonts w:ascii="宋体" w:eastAsia="宋体" w:hAnsi="宋体" w:cs="宋体"/>
        </w:rPr>
      </w:pPr>
    </w:p>
    <w:p w14:paraId="45043064" w14:textId="77777777" w:rsidR="00DC10B4" w:rsidRDefault="00DC10B4" w:rsidP="00DC10B4">
      <w:pPr>
        <w:pStyle w:val="Heading5"/>
      </w:pPr>
      <w:r>
        <w:t>丙五（解脱利益）分二：一、解脱之定义；二、解脱之分类</w:t>
      </w:r>
      <w:r>
        <w:rPr>
          <w:rFonts w:ascii="宋体" w:eastAsia="宋体" w:hAnsi="宋体" w:cs="宋体" w:hint="eastAsia"/>
        </w:rPr>
        <w:t>。</w:t>
      </w:r>
    </w:p>
    <w:p w14:paraId="4CC14199" w14:textId="77777777" w:rsidR="00DC10B4" w:rsidRDefault="00DC10B4" w:rsidP="00DC10B4">
      <w:pPr>
        <w:pStyle w:val="Heading6"/>
      </w:pPr>
      <w:r>
        <w:t>丁一、解脱之定义</w:t>
      </w:r>
      <w:r>
        <w:rPr>
          <w:rFonts w:ascii="宋体" w:eastAsia="宋体" w:hAnsi="宋体" w:cs="宋体" w:hint="eastAsia"/>
        </w:rPr>
        <w:t>：</w:t>
      </w:r>
    </w:p>
    <w:p w14:paraId="2CFE592F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t>所谓的解脱，是指脱离轮回这个大苦海，依靠《三主要道论》所讲的出离心、菩提心、无二慧，断除自相续的一切烦恼，远离三界的一切痛苦，最终获得声闻、缘觉、圆满菩提其中任意一种果位。</w:t>
      </w:r>
    </w:p>
    <w:p w14:paraId="34B0284E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t>当然，世间人对</w:t>
      </w:r>
      <w:r>
        <w:t>“</w:t>
      </w:r>
      <w:r>
        <w:rPr>
          <w:rFonts w:ascii="宋体" w:eastAsia="宋体" w:hAnsi="宋体" w:cs="宋体" w:hint="eastAsia"/>
        </w:rPr>
        <w:t>解脱</w:t>
      </w:r>
      <w:r>
        <w:t>”</w:t>
      </w:r>
      <w:r>
        <w:rPr>
          <w:rFonts w:ascii="宋体" w:eastAsia="宋体" w:hAnsi="宋体" w:cs="宋体" w:hint="eastAsia"/>
        </w:rPr>
        <w:t>也有不同的定义。例如他们认为，从监狱释放出来是种解脱，从疾病缠绕中得以康复是种解脱，摆脱困境获得自由也是种解脱。然而，这些解脱只是相似的，唯有根除了一切烦恼种子、一切痛苦之因，才能称为真正的解脱。这一点，我们要发自内心有种向往之心，否则，就不是真正的修行人了。</w:t>
      </w:r>
    </w:p>
    <w:p w14:paraId="65071612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t>对于《前行》的这些内容，大家务必要先从文字上明白，然后再对意义不断去思维、串习。否则，只是把所学的理论留在书本上，当翻开书或听上师宣讲时，自己好像有一种感觉，而一离开这种环境，心态马上恢复到往常一样，那就没有多大意义了。</w:t>
      </w:r>
    </w:p>
    <w:p w14:paraId="5BE6934B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t>《前行》也好、其他法门也好，大德所讲的每个教言，其实都可以滋润我们相续，都有不可思议的加持和利益。然而，由于众生的根机不一样，所得的收获也不相同：有些人依靠这些书本和教言，自相续的烦恼完全可以遣除；而有些人长年累月都在闻思，可真正要与烦恼进行搏斗时，由于缺乏正知正念，始终不能大获全胜。</w:t>
      </w:r>
    </w:p>
    <w:p w14:paraId="37AD8D85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t>所以，大家在学习的时候，哪怕每天只听一节课，也要有一节课的收获。比如前面刚讲了</w:t>
      </w:r>
      <w:r>
        <w:t>“</w:t>
      </w:r>
      <w:r>
        <w:rPr>
          <w:rFonts w:ascii="宋体" w:eastAsia="宋体" w:hAnsi="宋体" w:cs="宋体" w:hint="eastAsia"/>
        </w:rPr>
        <w:t>因果不虚</w:t>
      </w:r>
      <w:r>
        <w:t>”</w:t>
      </w:r>
      <w:r>
        <w:rPr>
          <w:rFonts w:ascii="宋体" w:eastAsia="宋体" w:hAnsi="宋体" w:cs="宋体" w:hint="eastAsia"/>
        </w:rPr>
        <w:t>，讲完了以后，在没有别人的劝导下，你应该自觉地总结一下：因果不虚大体上讲了什么内容？里面的公案和教言对我有什么帮助？我以前是什么样的心态？以后要趋向什么样的道路？</w:t>
      </w:r>
      <w:r>
        <w:t>……</w:t>
      </w:r>
      <w:r>
        <w:rPr>
          <w:rFonts w:ascii="宋体" w:eastAsia="宋体" w:hAnsi="宋体" w:cs="宋体" w:hint="eastAsia"/>
        </w:rPr>
        <w:t>作为智者，理应方方面面地反观自己，这对修行来讲不可缺少。</w:t>
      </w:r>
    </w:p>
    <w:p w14:paraId="181B0907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t>总之，在这里，我们首先要知道何为解脱。现在有些佛教徒，口口声声说希求解脱，但他们有没有去寻找解脱之路呢？这恐怕要打个大大的问号。</w:t>
      </w:r>
    </w:p>
    <w:p w14:paraId="6035FF9F" w14:textId="77777777" w:rsidR="00DC10B4" w:rsidRDefault="00DC10B4" w:rsidP="00DC10B4">
      <w:pPr>
        <w:pStyle w:val="Heading6"/>
      </w:pPr>
      <w:r>
        <w:t>丁二（解脱之分类）分二：一、能获解脱果位之因；二、三菩提之果</w:t>
      </w:r>
      <w:r>
        <w:rPr>
          <w:rFonts w:ascii="宋体" w:eastAsia="宋体" w:hAnsi="宋体" w:cs="宋体" w:hint="eastAsia"/>
        </w:rPr>
        <w:t>。</w:t>
      </w:r>
    </w:p>
    <w:p w14:paraId="129C6BCE" w14:textId="77777777" w:rsidR="00DC10B4" w:rsidRDefault="00DC10B4" w:rsidP="00DC10B4">
      <w:pPr>
        <w:pStyle w:val="Heading6"/>
      </w:pPr>
      <w:r>
        <w:t>戊一、能获解脱果位之因</w:t>
      </w:r>
      <w:r>
        <w:rPr>
          <w:rFonts w:ascii="宋体" w:eastAsia="宋体" w:hAnsi="宋体" w:cs="宋体" w:hint="eastAsia"/>
        </w:rPr>
        <w:t>：</w:t>
      </w:r>
    </w:p>
    <w:p w14:paraId="15E066AD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t>从</w:t>
      </w:r>
      <w:r>
        <w:t>“</w:t>
      </w:r>
      <w:r>
        <w:rPr>
          <w:rFonts w:ascii="宋体" w:eastAsia="宋体" w:hAnsi="宋体" w:cs="宋体" w:hint="eastAsia"/>
        </w:rPr>
        <w:t>人身难得</w:t>
      </w:r>
      <w:r>
        <w:t>”</w:t>
      </w:r>
      <w:r>
        <w:rPr>
          <w:rFonts w:ascii="宋体" w:eastAsia="宋体" w:hAnsi="宋体" w:cs="宋体" w:hint="eastAsia"/>
        </w:rPr>
        <w:t>开始，以四种厌世心的修法先调顺相续；然后，再修持</w:t>
      </w:r>
      <w:r>
        <w:t>“</w:t>
      </w:r>
      <w:r>
        <w:rPr>
          <w:rFonts w:ascii="宋体" w:eastAsia="宋体" w:hAnsi="宋体" w:cs="宋体" w:hint="eastAsia"/>
        </w:rPr>
        <w:t>皈依</w:t>
      </w:r>
      <w:r>
        <w:t>”</w:t>
      </w:r>
      <w:r>
        <w:rPr>
          <w:rFonts w:ascii="宋体" w:eastAsia="宋体" w:hAnsi="宋体" w:cs="宋体" w:hint="eastAsia"/>
        </w:rPr>
        <w:t>、</w:t>
      </w:r>
      <w:r>
        <w:t>“</w:t>
      </w:r>
      <w:r>
        <w:rPr>
          <w:rFonts w:ascii="宋体" w:eastAsia="宋体" w:hAnsi="宋体" w:cs="宋体" w:hint="eastAsia"/>
        </w:rPr>
        <w:t>发心</w:t>
      </w:r>
      <w:r>
        <w:t>”</w:t>
      </w:r>
      <w:r>
        <w:rPr>
          <w:rFonts w:ascii="宋体" w:eastAsia="宋体" w:hAnsi="宋体" w:cs="宋体" w:hint="eastAsia"/>
        </w:rPr>
        <w:t>、</w:t>
      </w:r>
      <w:r>
        <w:t>“</w:t>
      </w:r>
      <w:r>
        <w:rPr>
          <w:rFonts w:ascii="宋体" w:eastAsia="宋体" w:hAnsi="宋体" w:cs="宋体" w:hint="eastAsia"/>
        </w:rPr>
        <w:t>修金刚萨埵</w:t>
      </w:r>
      <w:r>
        <w:t>”</w:t>
      </w:r>
      <w:r>
        <w:rPr>
          <w:rFonts w:ascii="宋体" w:eastAsia="宋体" w:hAnsi="宋体" w:cs="宋体" w:hint="eastAsia"/>
        </w:rPr>
        <w:t>、</w:t>
      </w:r>
      <w:r>
        <w:t>“</w:t>
      </w:r>
      <w:r>
        <w:rPr>
          <w:rFonts w:ascii="宋体" w:eastAsia="宋体" w:hAnsi="宋体" w:cs="宋体" w:hint="eastAsia"/>
        </w:rPr>
        <w:t>供曼茶罗</w:t>
      </w:r>
      <w:r>
        <w:t>”</w:t>
      </w:r>
      <w:r>
        <w:rPr>
          <w:rFonts w:ascii="宋体" w:eastAsia="宋体" w:hAnsi="宋体" w:cs="宋体" w:hint="eastAsia"/>
        </w:rPr>
        <w:t>等，直到圣道正行完全圆满之间，每个修法都有各自的功德，这就是解脱之因。</w:t>
      </w:r>
    </w:p>
    <w:p w14:paraId="5CCFAE19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lastRenderedPageBreak/>
        <w:t>其实，四种厌世心的修法</w:t>
      </w:r>
      <w:r>
        <w:t>――</w:t>
      </w:r>
      <w:r>
        <w:rPr>
          <w:rFonts w:ascii="宋体" w:eastAsia="宋体" w:hAnsi="宋体" w:cs="宋体" w:hint="eastAsia"/>
        </w:rPr>
        <w:t>人身难得、寿命无常、轮回过患、因果不虚，是一切修行的基础，以此可生起真实无伪的出离心。倘若你没有打好这个基础，其他修法根本没办法进行，即使修了最高的大圆满、大手印、大威德、大中观，和禅宗、净土宗的甚深法门，也将会统统成为今世之因。</w:t>
      </w:r>
    </w:p>
    <w:p w14:paraId="2656D837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t>今世之因与来世之因有非常大的差别。所以，在有经验的上师看来，要想弟子修有所成，首先必须以共同四加行看破今世，不然，修法肯定不会稳固，修行境界也不会长久。然后在此基础上，再去了解并修持每一个不共加行。若能做到这一点，那解脱之因就具足了。</w:t>
      </w:r>
    </w:p>
    <w:p w14:paraId="6CB1755E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t>《前行》这本书从头到尾的内容，实际上就是完整无缺地阐述了解脱之因。若能明白这里所讲的断恶行善之路，远离一切恶业，欢喜行持一切善法，那现世中会享受快乐，来世必定会得到解脱。诚如《正法念处经》所云：</w:t>
      </w:r>
      <w:r>
        <w:t>“</w:t>
      </w:r>
      <w:r>
        <w:rPr>
          <w:rFonts w:ascii="宋体" w:eastAsia="宋体" w:hAnsi="宋体" w:cs="宋体" w:hint="eastAsia"/>
        </w:rPr>
        <w:t>若人远离众恶业，喜行善法心爱乐，此人现世常安乐，必得涅槃解脱果。</w:t>
      </w:r>
      <w:r>
        <w:t>”</w:t>
      </w:r>
    </w:p>
    <w:p w14:paraId="6EF08A9C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t>因此，大家一定要知道修加行的重要性。这一点，我在前面也详详细细介绍过，相信很多人会比较重视，否则修行无法成功。然而，也有不少人不愿修共同四加行，反而对气功、瑜伽，以及观明点、观佛像、观文字感兴趣。其实这些修法并不难，但你若要变成个修行人，对人身难得、寿命无常等生不起定解的话，修什么都不会太长久。因此，大家一定要再再努力，要明白解脱之因！</w:t>
      </w:r>
    </w:p>
    <w:p w14:paraId="1D027F6E" w14:textId="77777777" w:rsidR="00DC10B4" w:rsidRDefault="00DC10B4" w:rsidP="00DC10B4">
      <w:pPr>
        <w:pStyle w:val="Heading6"/>
      </w:pPr>
      <w:r>
        <w:t>戊二、三菩提之果</w:t>
      </w:r>
      <w:r>
        <w:rPr>
          <w:rFonts w:ascii="宋体" w:eastAsia="宋体" w:hAnsi="宋体" w:cs="宋体" w:hint="eastAsia"/>
        </w:rPr>
        <w:t>：</w:t>
      </w:r>
    </w:p>
    <w:p w14:paraId="03DF6313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t>无论获得声闻、缘觉、圆满菩提三者中任何一种果位，都是寂静清凉的，因为已脱离了轮回痛苦的狭道。尤其是如今我们遇到了大乘佛法和善知识，理所应当唯一希求圆满菩提，精进奉行十善，修四无量、六度、四静虑、四无色、二止观等一切法门。并且在实修的时候，先要发起菩提心，然后一心专注、不被违缘所转，最后为利益一切众生作回向来摄持。</w:t>
      </w:r>
    </w:p>
    <w:p w14:paraId="2BE887A7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t>就像一个人不论做任何事情，有了前因，才会有后果。同样，在座的人都是希求解脱者，若能具备前面所讲的解脱之因，最后肯定会获得解脱之果。为了达到这样的目标，我们首先要从出离心修起，明白轮回中一切感受是痛苦的，一切万法是无常的，无我寂灭才是永恒的安乐。</w:t>
      </w:r>
    </w:p>
    <w:p w14:paraId="12A8CA8B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t>唐朝的义净法师，就曾译过一部特别短的经典，名叫《佛为海龙王说法印经》，经中记载：一次佛陀在龙宫，为</w:t>
      </w:r>
      <w:r>
        <w:t>1250</w:t>
      </w:r>
      <w:r>
        <w:rPr>
          <w:rFonts w:ascii="宋体" w:eastAsia="宋体" w:hAnsi="宋体" w:cs="宋体" w:hint="eastAsia"/>
        </w:rPr>
        <w:t>位比丘和众多菩萨宣讲佛法。当时龙王问：</w:t>
      </w:r>
      <w:r>
        <w:t>“</w:t>
      </w:r>
      <w:r>
        <w:rPr>
          <w:rFonts w:ascii="宋体" w:eastAsia="宋体" w:hAnsi="宋体" w:cs="宋体" w:hint="eastAsia"/>
        </w:rPr>
        <w:t>有没有一法简单易行，却能涵盖一切？</w:t>
      </w:r>
      <w:r>
        <w:t>”</w:t>
      </w:r>
      <w:r>
        <w:rPr>
          <w:rFonts w:ascii="宋体" w:eastAsia="宋体" w:hAnsi="宋体" w:cs="宋体" w:hint="eastAsia"/>
        </w:rPr>
        <w:t>佛陀说：</w:t>
      </w:r>
      <w:r>
        <w:t>“</w:t>
      </w:r>
      <w:r>
        <w:rPr>
          <w:rFonts w:ascii="宋体" w:eastAsia="宋体" w:hAnsi="宋体" w:cs="宋体" w:hint="eastAsia"/>
        </w:rPr>
        <w:t>有四殊胜法，若能受持读诵、深解其意，则与读诵八万四千法藏的功德无异。四殊胜法是什么呢？诸行无常，一切皆苦，诸法无我，寂灭为乐。</w:t>
      </w:r>
      <w:r>
        <w:t>”</w:t>
      </w:r>
    </w:p>
    <w:p w14:paraId="706EE4CD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t>这即是我们平时常说的</w:t>
      </w:r>
      <w:r>
        <w:t>“</w:t>
      </w:r>
      <w:bookmarkStart w:id="0" w:name="_GoBack"/>
      <w:r>
        <w:rPr>
          <w:rFonts w:ascii="宋体" w:eastAsia="宋体" w:hAnsi="宋体" w:cs="宋体" w:hint="eastAsia"/>
        </w:rPr>
        <w:t>四法印</w:t>
      </w:r>
      <w:bookmarkEnd w:id="0"/>
      <w:r>
        <w:t>”</w:t>
      </w:r>
      <w:r>
        <w:rPr>
          <w:rFonts w:ascii="宋体" w:eastAsia="宋体" w:hAnsi="宋体" w:cs="宋体" w:hint="eastAsia"/>
        </w:rPr>
        <w:t>。你们若没时间读很厚的经典，那每天念一遍这个偈颂，我觉得应该没有问题，佛陀说这就是八万四千法门的精要。若能把这四句偈放在课诵里，经常读一读、想一想：</w:t>
      </w:r>
      <w:r>
        <w:t>“</w:t>
      </w:r>
      <w:r>
        <w:rPr>
          <w:rFonts w:ascii="宋体" w:eastAsia="宋体" w:hAnsi="宋体" w:cs="宋体" w:hint="eastAsia"/>
        </w:rPr>
        <w:t>万法都是无常的，一切感受皆为痛苦，若能通达无我的境界，便可获得寂灭为乐的涅槃。</w:t>
      </w:r>
      <w:r>
        <w:t>”</w:t>
      </w:r>
      <w:r>
        <w:rPr>
          <w:rFonts w:ascii="宋体" w:eastAsia="宋体" w:hAnsi="宋体" w:cs="宋体" w:hint="eastAsia"/>
        </w:rPr>
        <w:t>这是相当有必要的。</w:t>
      </w:r>
    </w:p>
    <w:p w14:paraId="694C700D" w14:textId="77777777" w:rsidR="00DC10B4" w:rsidRDefault="00DC10B4" w:rsidP="00DC10B4">
      <w:pPr>
        <w:pStyle w:val="NormalWeb"/>
      </w:pPr>
      <w:r>
        <w:rPr>
          <w:rFonts w:ascii="宋体" w:eastAsia="宋体" w:hAnsi="宋体" w:cs="宋体" w:hint="eastAsia"/>
        </w:rPr>
        <w:lastRenderedPageBreak/>
        <w:t>实际上，</w:t>
      </w:r>
      <w:r>
        <w:t>“</w:t>
      </w:r>
      <w:r>
        <w:rPr>
          <w:rFonts w:ascii="宋体" w:eastAsia="宋体" w:hAnsi="宋体" w:cs="宋体" w:hint="eastAsia"/>
        </w:rPr>
        <w:t>寂灭为乐</w:t>
      </w:r>
      <w:r>
        <w:t>”</w:t>
      </w:r>
      <w:r>
        <w:rPr>
          <w:rFonts w:ascii="宋体" w:eastAsia="宋体" w:hAnsi="宋体" w:cs="宋体" w:hint="eastAsia"/>
        </w:rPr>
        <w:t>就是解脱之果，这也是三界众生的究竟目标。我们行持的一切善法若以菩提心摄持，最终即可获得这种殊胜果位。因此，大家千万不要搞错目标了，否则，修行再精进也是徒劳无益！</w:t>
      </w:r>
    </w:p>
    <w:sectPr w:rsidR="00DC10B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D332A" w14:textId="77777777" w:rsidR="00763496" w:rsidRDefault="00763496" w:rsidP="00BF53AC">
      <w:r>
        <w:separator/>
      </w:r>
    </w:p>
  </w:endnote>
  <w:endnote w:type="continuationSeparator" w:id="0">
    <w:p w14:paraId="0D8E2087" w14:textId="77777777" w:rsidR="00763496" w:rsidRDefault="00763496" w:rsidP="00BF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2363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3E5B8D" w14:textId="7225C4FA" w:rsidR="00BF53AC" w:rsidRDefault="00BF53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10B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10B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D8BBED" w14:textId="77777777" w:rsidR="00BF53AC" w:rsidRDefault="00BF53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630ED" w14:textId="77777777" w:rsidR="00763496" w:rsidRDefault="00763496" w:rsidP="00BF53AC">
      <w:r>
        <w:separator/>
      </w:r>
    </w:p>
  </w:footnote>
  <w:footnote w:type="continuationSeparator" w:id="0">
    <w:p w14:paraId="250C7386" w14:textId="77777777" w:rsidR="00763496" w:rsidRDefault="00763496" w:rsidP="00BF5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95080" w14:textId="18B1BE14" w:rsidR="00A73BA5" w:rsidRPr="00A73BA5" w:rsidRDefault="00DC10B4" w:rsidP="00A73BA5">
    <w:pPr>
      <w:pStyle w:val="Heading1"/>
      <w:rPr>
        <w:rFonts w:hint="eastAsia"/>
        <w:color w:val="auto"/>
        <w:sz w:val="20"/>
        <w:szCs w:val="20"/>
      </w:rPr>
    </w:pPr>
    <w:r w:rsidRPr="00DC10B4">
      <w:rPr>
        <w:rFonts w:hint="eastAsia"/>
        <w:color w:val="auto"/>
        <w:sz w:val="20"/>
        <w:szCs w:val="20"/>
      </w:rPr>
      <w:t>复习</w:t>
    </w:r>
    <w:r w:rsidRPr="00DC10B4">
      <w:rPr>
        <w:color w:val="auto"/>
        <w:sz w:val="20"/>
        <w:szCs w:val="20"/>
      </w:rPr>
      <w:t>-</w:t>
    </w:r>
    <w:r>
      <w:rPr>
        <w:color w:val="auto"/>
        <w:sz w:val="20"/>
        <w:szCs w:val="20"/>
      </w:rPr>
      <w:t xml:space="preserve"> 解脱利益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D1BB3"/>
    <w:multiLevelType w:val="hybridMultilevel"/>
    <w:tmpl w:val="E31E8176"/>
    <w:lvl w:ilvl="0" w:tplc="0CFEB1DC">
      <w:start w:val="1"/>
      <w:numFmt w:val="japaneseCounting"/>
      <w:lvlText w:val="%1、"/>
      <w:lvlJc w:val="left"/>
      <w:pPr>
        <w:ind w:left="2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36" w:hanging="440"/>
      </w:pPr>
    </w:lvl>
    <w:lvl w:ilvl="2" w:tplc="0409001B" w:tentative="1">
      <w:start w:val="1"/>
      <w:numFmt w:val="lowerRoman"/>
      <w:lvlText w:val="%3."/>
      <w:lvlJc w:val="right"/>
      <w:pPr>
        <w:ind w:left="876" w:hanging="440"/>
      </w:pPr>
    </w:lvl>
    <w:lvl w:ilvl="3" w:tplc="0409000F" w:tentative="1">
      <w:start w:val="1"/>
      <w:numFmt w:val="decimal"/>
      <w:lvlText w:val="%4."/>
      <w:lvlJc w:val="left"/>
      <w:pPr>
        <w:ind w:left="1316" w:hanging="440"/>
      </w:pPr>
    </w:lvl>
    <w:lvl w:ilvl="4" w:tplc="04090019" w:tentative="1">
      <w:start w:val="1"/>
      <w:numFmt w:val="lowerLetter"/>
      <w:lvlText w:val="%5)"/>
      <w:lvlJc w:val="left"/>
      <w:pPr>
        <w:ind w:left="1756" w:hanging="440"/>
      </w:pPr>
    </w:lvl>
    <w:lvl w:ilvl="5" w:tplc="0409001B" w:tentative="1">
      <w:start w:val="1"/>
      <w:numFmt w:val="lowerRoman"/>
      <w:lvlText w:val="%6."/>
      <w:lvlJc w:val="right"/>
      <w:pPr>
        <w:ind w:left="2196" w:hanging="440"/>
      </w:pPr>
    </w:lvl>
    <w:lvl w:ilvl="6" w:tplc="0409000F" w:tentative="1">
      <w:start w:val="1"/>
      <w:numFmt w:val="decimal"/>
      <w:lvlText w:val="%7."/>
      <w:lvlJc w:val="left"/>
      <w:pPr>
        <w:ind w:left="2636" w:hanging="440"/>
      </w:pPr>
    </w:lvl>
    <w:lvl w:ilvl="7" w:tplc="04090019" w:tentative="1">
      <w:start w:val="1"/>
      <w:numFmt w:val="lowerLetter"/>
      <w:lvlText w:val="%8)"/>
      <w:lvlJc w:val="left"/>
      <w:pPr>
        <w:ind w:left="3076" w:hanging="440"/>
      </w:pPr>
    </w:lvl>
    <w:lvl w:ilvl="8" w:tplc="0409001B" w:tentative="1">
      <w:start w:val="1"/>
      <w:numFmt w:val="lowerRoman"/>
      <w:lvlText w:val="%9."/>
      <w:lvlJc w:val="right"/>
      <w:pPr>
        <w:ind w:left="3516" w:hanging="440"/>
      </w:pPr>
    </w:lvl>
  </w:abstractNum>
  <w:abstractNum w:abstractNumId="1" w15:restartNumberingAfterBreak="0">
    <w:nsid w:val="52BC5014"/>
    <w:multiLevelType w:val="hybridMultilevel"/>
    <w:tmpl w:val="CD98C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D3098"/>
    <w:multiLevelType w:val="hybridMultilevel"/>
    <w:tmpl w:val="B10230E2"/>
    <w:lvl w:ilvl="0" w:tplc="4BA43A72">
      <w:start w:val="1"/>
      <w:numFmt w:val="none"/>
      <w:lvlText w:val="一、"/>
      <w:lvlJc w:val="left"/>
      <w:pPr>
        <w:ind w:left="11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4" w:hanging="440"/>
      </w:pPr>
    </w:lvl>
    <w:lvl w:ilvl="2" w:tplc="0409001B" w:tentative="1">
      <w:start w:val="1"/>
      <w:numFmt w:val="lowerRoman"/>
      <w:lvlText w:val="%3."/>
      <w:lvlJc w:val="righ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9" w:tentative="1">
      <w:start w:val="1"/>
      <w:numFmt w:val="lowerLetter"/>
      <w:lvlText w:val="%5)"/>
      <w:lvlJc w:val="left"/>
      <w:pPr>
        <w:ind w:left="2644" w:hanging="440"/>
      </w:pPr>
    </w:lvl>
    <w:lvl w:ilvl="5" w:tplc="0409001B" w:tentative="1">
      <w:start w:val="1"/>
      <w:numFmt w:val="lowerRoman"/>
      <w:lvlText w:val="%6."/>
      <w:lvlJc w:val="righ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9" w:tentative="1">
      <w:start w:val="1"/>
      <w:numFmt w:val="lowerLetter"/>
      <w:lvlText w:val="%8)"/>
      <w:lvlJc w:val="left"/>
      <w:pPr>
        <w:ind w:left="3964" w:hanging="440"/>
      </w:pPr>
    </w:lvl>
    <w:lvl w:ilvl="8" w:tplc="0409001B" w:tentative="1">
      <w:start w:val="1"/>
      <w:numFmt w:val="lowerRoman"/>
      <w:lvlText w:val="%9."/>
      <w:lvlJc w:val="right"/>
      <w:pPr>
        <w:ind w:left="4404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4C"/>
    <w:rsid w:val="00075005"/>
    <w:rsid w:val="00097230"/>
    <w:rsid w:val="000B1A5E"/>
    <w:rsid w:val="00133931"/>
    <w:rsid w:val="0013645F"/>
    <w:rsid w:val="001B3121"/>
    <w:rsid w:val="001D5238"/>
    <w:rsid w:val="00207CA2"/>
    <w:rsid w:val="00272B69"/>
    <w:rsid w:val="002B3BC2"/>
    <w:rsid w:val="002C432A"/>
    <w:rsid w:val="002E275A"/>
    <w:rsid w:val="00416157"/>
    <w:rsid w:val="00423D50"/>
    <w:rsid w:val="00430D4C"/>
    <w:rsid w:val="004774F7"/>
    <w:rsid w:val="004A1B7E"/>
    <w:rsid w:val="004B4B68"/>
    <w:rsid w:val="00691359"/>
    <w:rsid w:val="006A48BF"/>
    <w:rsid w:val="00763496"/>
    <w:rsid w:val="00792601"/>
    <w:rsid w:val="00832A94"/>
    <w:rsid w:val="00865E6D"/>
    <w:rsid w:val="008B350B"/>
    <w:rsid w:val="008C5F11"/>
    <w:rsid w:val="008E4DEC"/>
    <w:rsid w:val="008F1AA6"/>
    <w:rsid w:val="00912732"/>
    <w:rsid w:val="009935A7"/>
    <w:rsid w:val="009A5C89"/>
    <w:rsid w:val="00A006FB"/>
    <w:rsid w:val="00A13AF0"/>
    <w:rsid w:val="00A33D73"/>
    <w:rsid w:val="00A73BA5"/>
    <w:rsid w:val="00B33BA5"/>
    <w:rsid w:val="00BF3055"/>
    <w:rsid w:val="00BF53AC"/>
    <w:rsid w:val="00C372C6"/>
    <w:rsid w:val="00CB4489"/>
    <w:rsid w:val="00D47212"/>
    <w:rsid w:val="00DC10B4"/>
    <w:rsid w:val="00DD60D9"/>
    <w:rsid w:val="00E021E5"/>
    <w:rsid w:val="00EA23EE"/>
    <w:rsid w:val="00F46071"/>
    <w:rsid w:val="00FA0772"/>
    <w:rsid w:val="00F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EE08"/>
  <w15:chartTrackingRefBased/>
  <w15:docId w15:val="{233DEF16-0D88-4F79-8A14-BA3BC84E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0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D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D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D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D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D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D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D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D4C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D4C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D4C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D4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D4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D4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30D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D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D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D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3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3AC"/>
  </w:style>
  <w:style w:type="paragraph" w:styleId="Footer">
    <w:name w:val="footer"/>
    <w:basedOn w:val="Normal"/>
    <w:link w:val="FooterChar"/>
    <w:uiPriority w:val="99"/>
    <w:unhideWhenUsed/>
    <w:rsid w:val="00BF53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3AC"/>
  </w:style>
  <w:style w:type="paragraph" w:customStyle="1" w:styleId="cdt4ke">
    <w:name w:val="cdt4ke"/>
    <w:basedOn w:val="Normal"/>
    <w:rsid w:val="00BF53A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BF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slink">
    <w:name w:val="breadcrumbs__link"/>
    <w:basedOn w:val="DefaultParagraphFont"/>
    <w:rsid w:val="00DC10B4"/>
  </w:style>
  <w:style w:type="paragraph" w:styleId="NormalWeb">
    <w:name w:val="Normal (Web)"/>
    <w:basedOn w:val="Normal"/>
    <w:uiPriority w:val="99"/>
    <w:semiHidden/>
    <w:unhideWhenUsed/>
    <w:rsid w:val="00DC10B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FE4B9-EF1A-4002-A096-0490E81B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理员 管</dc:creator>
  <cp:keywords/>
  <dc:description/>
  <cp:lastModifiedBy>Microsoft account</cp:lastModifiedBy>
  <cp:revision>8</cp:revision>
  <dcterms:created xsi:type="dcterms:W3CDTF">2025-02-10T20:17:00Z</dcterms:created>
  <dcterms:modified xsi:type="dcterms:W3CDTF">2025-02-24T12:52:00Z</dcterms:modified>
</cp:coreProperties>
</file>